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56" w:rsidRPr="00FE6B56" w:rsidRDefault="00FE6B56" w:rsidP="00FE6B5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6B56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Pr="00FE6B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X</w:t>
      </w:r>
      <w:r w:rsidRPr="00FE6B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IIІ </w:t>
      </w:r>
      <w:r w:rsidRPr="00FE6B56">
        <w:rPr>
          <w:rFonts w:ascii="Times New Roman" w:hAnsi="Times New Roman" w:cs="Times New Roman"/>
          <w:b/>
          <w:sz w:val="24"/>
          <w:szCs w:val="24"/>
          <w:lang w:val="uk-UA"/>
        </w:rPr>
        <w:t>міського</w:t>
      </w:r>
      <w:r w:rsidRPr="00FE6B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турніру юних правознавців</w:t>
      </w:r>
    </w:p>
    <w:p w:rsidR="00FE6B56" w:rsidRPr="00FE6B56" w:rsidRDefault="00FE6B56" w:rsidP="00FE6B5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6B56">
        <w:rPr>
          <w:rFonts w:ascii="Times New Roman" w:hAnsi="Times New Roman" w:cs="Times New Roman"/>
          <w:b/>
          <w:sz w:val="24"/>
          <w:szCs w:val="24"/>
          <w:lang w:val="uk-UA"/>
        </w:rPr>
        <w:t>(2020-2021 н. р.)</w:t>
      </w:r>
    </w:p>
    <w:p w:rsidR="00FE6B56" w:rsidRPr="00FE6B56" w:rsidRDefault="00FE6B56" w:rsidP="00FE6B56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6B56">
        <w:rPr>
          <w:rFonts w:ascii="Times New Roman" w:hAnsi="Times New Roman" w:cs="Times New Roman"/>
          <w:sz w:val="24"/>
          <w:szCs w:val="24"/>
          <w:lang w:val="uk-UA"/>
        </w:rPr>
        <w:t>1. 30-та річниця прийняття Декларації про державний суверенітет України:</w:t>
      </w:r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історико-правове значення та актуальність положень на сучасному етапі.</w:t>
      </w:r>
    </w:p>
    <w:p w:rsidR="00FE6B56" w:rsidRPr="00FE6B56" w:rsidRDefault="00FE6B56" w:rsidP="00FE6B56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2. Обов’язки людини і громадянина: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теоретичні моделі правового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забезпечення та реалізації.</w:t>
      </w:r>
    </w:p>
    <w:p w:rsidR="00FE6B56" w:rsidRPr="00FE6B56" w:rsidRDefault="00FE6B56" w:rsidP="00FE6B56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3. Правові цінності: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їх роль у формуванні правової культури?</w:t>
      </w:r>
    </w:p>
    <w:p w:rsidR="00FE6B56" w:rsidRPr="00FE6B56" w:rsidRDefault="00FE6B56" w:rsidP="00FE6B56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6B56">
        <w:rPr>
          <w:rFonts w:ascii="Times New Roman" w:hAnsi="Times New Roman" w:cs="Times New Roman"/>
          <w:sz w:val="24"/>
          <w:szCs w:val="24"/>
          <w:lang w:val="uk-UA"/>
        </w:rPr>
        <w:t>4. Механізм забезпечення конституційних прав людини в умовах воєнного</w:t>
      </w:r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стану: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проблеми правового регулювання.</w:t>
      </w:r>
    </w:p>
    <w:p w:rsidR="00FE6B56" w:rsidRPr="00FE6B56" w:rsidRDefault="00FE6B56" w:rsidP="00FE6B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5. Трансплантація та біоетика: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взаємозв’язок </w:t>
      </w:r>
      <w:proofErr w:type="spellStart"/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vs</w:t>
      </w:r>
      <w:proofErr w:type="spellEnd"/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взаємовиключення</w:t>
      </w:r>
      <w:proofErr w:type="spellEnd"/>
      <w:r w:rsidRPr="00FE6B5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E6B56" w:rsidRPr="00FE6B56" w:rsidRDefault="00FE6B56" w:rsidP="00FE6B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6. Договори у сфері інтелектуальної власності: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особливості застосування</w:t>
      </w:r>
      <w:r w:rsidRPr="00FE6B5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E6B56" w:rsidRPr="00FE6B56" w:rsidRDefault="00FE6B56" w:rsidP="00FE6B56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7. Право на доступ до правосуддя: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європейські стандарти та проблеми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забезпечення в Україні.</w:t>
      </w:r>
    </w:p>
    <w:p w:rsidR="00FE6B56" w:rsidRPr="00FE6B56" w:rsidRDefault="00FE6B56" w:rsidP="00FE6B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8. Проблеми врегулювання спору за участю судді: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вітчизняний і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зарубіжний досвід.</w:t>
      </w:r>
    </w:p>
    <w:p w:rsidR="00FE6B56" w:rsidRPr="00FE6B56" w:rsidRDefault="00FE6B56" w:rsidP="00FE6B56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6B56">
        <w:rPr>
          <w:rFonts w:ascii="Times New Roman" w:hAnsi="Times New Roman" w:cs="Times New Roman"/>
          <w:sz w:val="24"/>
          <w:szCs w:val="24"/>
          <w:lang w:val="uk-UA"/>
        </w:rPr>
        <w:t>9. Доказування в справах про захист честі, гідності та ділової репутації</w:t>
      </w:r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фізичних осіб: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вітчизняний і зарубіжний досвід.</w:t>
      </w:r>
    </w:p>
    <w:p w:rsidR="00FE6B56" w:rsidRPr="00FE6B56" w:rsidRDefault="00FE6B56" w:rsidP="00FE6B56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10. Критика адвокатом учасників судового процесу: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реалізація права на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захист чи неповага до суду?</w:t>
      </w:r>
    </w:p>
    <w:p w:rsidR="00FE6B56" w:rsidRPr="00FE6B56" w:rsidRDefault="00FE6B56" w:rsidP="00FE6B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proofErr w:type="spellStart"/>
      <w:r w:rsidRPr="00FE6B56">
        <w:rPr>
          <w:rFonts w:ascii="Times New Roman" w:hAnsi="Times New Roman" w:cs="Times New Roman"/>
          <w:sz w:val="24"/>
          <w:szCs w:val="24"/>
          <w:lang w:val="uk-UA"/>
        </w:rPr>
        <w:t>Кондикція</w:t>
      </w:r>
      <w:proofErr w:type="spellEnd"/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 і віндикація: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проблеми співвідношення та розмежування.</w:t>
      </w:r>
    </w:p>
    <w:p w:rsidR="00FE6B56" w:rsidRPr="00FE6B56" w:rsidRDefault="00FE6B56" w:rsidP="00FE6B56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6B56">
        <w:rPr>
          <w:rFonts w:ascii="Times New Roman" w:hAnsi="Times New Roman" w:cs="Times New Roman"/>
          <w:sz w:val="24"/>
          <w:szCs w:val="24"/>
          <w:lang w:val="uk-UA"/>
        </w:rPr>
        <w:t>12. Майнові правовідносини подружжя у сучасному міжнародному</w:t>
      </w:r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сімейному праві: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переваги і недоліки.</w:t>
      </w:r>
    </w:p>
    <w:p w:rsidR="00FE6B56" w:rsidRPr="00FE6B56" w:rsidRDefault="00FE6B56" w:rsidP="00FE6B56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6B56">
        <w:rPr>
          <w:rFonts w:ascii="Times New Roman" w:hAnsi="Times New Roman" w:cs="Times New Roman"/>
          <w:sz w:val="24"/>
          <w:szCs w:val="24"/>
          <w:lang w:val="uk-UA"/>
        </w:rPr>
        <w:t>13. Неупереджений судовий розгляд як гарантія забезпечення прав</w:t>
      </w:r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людини: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практичні аспекти реалізації.</w:t>
      </w:r>
    </w:p>
    <w:p w:rsidR="00FE6B56" w:rsidRPr="00FE6B56" w:rsidRDefault="00FE6B56" w:rsidP="00FE6B56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6B56">
        <w:rPr>
          <w:rFonts w:ascii="Times New Roman" w:hAnsi="Times New Roman" w:cs="Times New Roman"/>
          <w:sz w:val="24"/>
          <w:szCs w:val="24"/>
          <w:lang w:val="uk-UA"/>
        </w:rPr>
        <w:t>14. Захист сімейних прав та інтересів дитини у цивільному судочинстві:</w:t>
      </w:r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перспективи і проблеми.</w:t>
      </w:r>
    </w:p>
    <w:p w:rsidR="00BF4B5E" w:rsidRPr="00FE6B56" w:rsidRDefault="00FE6B56" w:rsidP="00FE6B56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6B56">
        <w:rPr>
          <w:rFonts w:ascii="Times New Roman" w:hAnsi="Times New Roman" w:cs="Times New Roman"/>
          <w:sz w:val="24"/>
          <w:szCs w:val="24"/>
          <w:lang w:val="uk-UA"/>
        </w:rPr>
        <w:t xml:space="preserve">15. Нове районування областей України: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успішне завершення реформи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децентралізації публічної влади чи нові проблеми розвитку місц</w:t>
      </w:r>
      <w:bookmarkStart w:id="0" w:name="_GoBack"/>
      <w:bookmarkEnd w:id="0"/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евого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E6B56">
        <w:rPr>
          <w:rFonts w:ascii="Times New Roman" w:hAnsi="Times New Roman" w:cs="Times New Roman"/>
          <w:i/>
          <w:sz w:val="24"/>
          <w:szCs w:val="24"/>
          <w:lang w:val="uk-UA"/>
        </w:rPr>
        <w:t>самоврядування?</w:t>
      </w:r>
    </w:p>
    <w:sectPr w:rsidR="00BF4B5E" w:rsidRPr="00FE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22"/>
    <w:rsid w:val="00617422"/>
    <w:rsid w:val="00BF4B5E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C85B"/>
  <w15:chartTrackingRefBased/>
  <w15:docId w15:val="{86802A09-31FF-460B-952D-BD30EB52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2020-08-14T09:47:00Z</dcterms:created>
  <dcterms:modified xsi:type="dcterms:W3CDTF">2020-08-14T09:56:00Z</dcterms:modified>
</cp:coreProperties>
</file>